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9D1C9" w14:textId="5AAE8E02" w:rsidR="00E624F0" w:rsidRPr="00E624F0" w:rsidRDefault="00E624F0">
      <w:pPr>
        <w:rPr>
          <w:rFonts w:ascii="Times New Roman" w:hAnsi="Times New Roman" w:cs="Times New Roman"/>
          <w:sz w:val="28"/>
          <w:szCs w:val="28"/>
        </w:rPr>
      </w:pPr>
      <w:r w:rsidRPr="00E624F0">
        <w:rPr>
          <w:rStyle w:val="Strong"/>
          <w:rFonts w:ascii="Times New Roman" w:hAnsi="Times New Roman" w:cs="Times New Roman"/>
          <w:color w:val="1D2228"/>
          <w:sz w:val="28"/>
          <w:szCs w:val="28"/>
          <w:shd w:val="clear" w:color="auto" w:fill="FFFFFF"/>
        </w:rPr>
        <w:t>San Diego County Football Officials Association - Weekly Bulletin </w:t>
      </w:r>
      <w:r w:rsidRPr="00E624F0">
        <w:rPr>
          <w:rStyle w:val="Emphasis"/>
          <w:rFonts w:ascii="Times New Roman" w:hAnsi="Times New Roman" w:cs="Times New Roman"/>
          <w:b/>
          <w:bCs/>
          <w:color w:val="1D2228"/>
          <w:sz w:val="28"/>
          <w:szCs w:val="28"/>
          <w:shd w:val="clear" w:color="auto" w:fill="FFFFFF"/>
        </w:rPr>
        <w:t>Flag Football</w:t>
      </w:r>
      <w:r w:rsidRPr="00E624F0">
        <w:rPr>
          <w:rStyle w:val="Strong"/>
          <w:rFonts w:ascii="Times New Roman" w:hAnsi="Times New Roman" w:cs="Times New Roman"/>
          <w:color w:val="1D2228"/>
          <w:sz w:val="28"/>
          <w:szCs w:val="28"/>
          <w:shd w:val="clear" w:color="auto" w:fill="FFFFFF"/>
        </w:rPr>
        <w:t> 9/25/24</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New Instructional Video from Our State Rules Interpreter</w:t>
      </w:r>
      <w:r w:rsidRPr="00E624F0">
        <w:rPr>
          <w:rFonts w:ascii="Times New Roman" w:hAnsi="Times New Roman" w:cs="Times New Roman"/>
          <w:color w:val="1D2228"/>
          <w:sz w:val="28"/>
          <w:szCs w:val="28"/>
          <w:shd w:val="clear" w:color="auto" w:fill="FFFFFF"/>
        </w:rPr>
        <w:t> – This is another outstanding YouTube video.  It’s full of interpretations and video examples.  It’s titled: </w:t>
      </w:r>
      <w:r w:rsidRPr="00E624F0">
        <w:rPr>
          <w:rStyle w:val="Strong"/>
          <w:rFonts w:ascii="Times New Roman" w:hAnsi="Times New Roman" w:cs="Times New Roman"/>
          <w:color w:val="1D2228"/>
          <w:sz w:val="28"/>
          <w:szCs w:val="28"/>
          <w:shd w:val="clear" w:color="auto" w:fill="FFFFFF"/>
        </w:rPr>
        <w:t>CFOA Mid-Season Flag Football Meeting September 15, 2024  Here is the link:</w:t>
      </w:r>
      <w:r w:rsidRPr="00E624F0">
        <w:rPr>
          <w:rFonts w:ascii="Times New Roman" w:hAnsi="Times New Roman" w:cs="Times New Roman"/>
          <w:color w:val="1D2228"/>
          <w:sz w:val="28"/>
          <w:szCs w:val="28"/>
        </w:rPr>
        <w:br/>
      </w:r>
      <w:hyperlink r:id="rId4" w:tgtFrame="_blank" w:history="1">
        <w:r w:rsidRPr="00E624F0">
          <w:rPr>
            <w:rStyle w:val="Hyperlink"/>
            <w:rFonts w:ascii="Times New Roman" w:hAnsi="Times New Roman" w:cs="Times New Roman"/>
            <w:color w:val="196AD4"/>
            <w:sz w:val="28"/>
            <w:szCs w:val="28"/>
            <w:shd w:val="clear" w:color="auto" w:fill="FFFFFF"/>
          </w:rPr>
          <w:t>https://www.youtube.com/watch?v=7E7h6QM_wKw</w:t>
        </w:r>
      </w:hyperlink>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Coin Toss</w:t>
      </w:r>
      <w:r w:rsidRPr="00E624F0">
        <w:rPr>
          <w:rFonts w:ascii="Times New Roman" w:hAnsi="Times New Roman" w:cs="Times New Roman"/>
          <w:color w:val="1D2228"/>
          <w:sz w:val="28"/>
          <w:szCs w:val="28"/>
          <w:shd w:val="clear" w:color="auto" w:fill="FFFFFF"/>
        </w:rPr>
        <w:t xml:space="preserve"> – Winner chooses to receive the ball or defer that choice to the second half.  The opponent </w:t>
      </w:r>
      <w:proofErr w:type="gramStart"/>
      <w:r w:rsidRPr="00E624F0">
        <w:rPr>
          <w:rFonts w:ascii="Times New Roman" w:hAnsi="Times New Roman" w:cs="Times New Roman"/>
          <w:color w:val="1D2228"/>
          <w:sz w:val="28"/>
          <w:szCs w:val="28"/>
          <w:shd w:val="clear" w:color="auto" w:fill="FFFFFF"/>
        </w:rPr>
        <w:t>get</w:t>
      </w:r>
      <w:proofErr w:type="gramEnd"/>
      <w:r w:rsidRPr="00E624F0">
        <w:rPr>
          <w:rFonts w:ascii="Times New Roman" w:hAnsi="Times New Roman" w:cs="Times New Roman"/>
          <w:color w:val="1D2228"/>
          <w:sz w:val="28"/>
          <w:szCs w:val="28"/>
          <w:shd w:val="clear" w:color="auto" w:fill="FFFFFF"/>
        </w:rPr>
        <w:t xml:space="preserve"> to choose the direction they wish to go.  At halftime, the opponent of the team that will be in possession of the ball to start the half, will have their chance to choose a direction they wish to go.</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Jerseys</w:t>
      </w:r>
      <w:r w:rsidRPr="00E624F0">
        <w:rPr>
          <w:rFonts w:ascii="Times New Roman" w:hAnsi="Times New Roman" w:cs="Times New Roman"/>
          <w:color w:val="1D2228"/>
          <w:sz w:val="28"/>
          <w:szCs w:val="28"/>
          <w:shd w:val="clear" w:color="auto" w:fill="FFFFFF"/>
        </w:rPr>
        <w:t> – Please make sure we’re doing constant flag checks including making sure all players have their jerseys fully tucked into the pants.</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Jewelry</w:t>
      </w:r>
      <w:r w:rsidRPr="00E624F0">
        <w:rPr>
          <w:rFonts w:ascii="Times New Roman" w:hAnsi="Times New Roman" w:cs="Times New Roman"/>
          <w:color w:val="1D2228"/>
          <w:sz w:val="28"/>
          <w:szCs w:val="28"/>
          <w:shd w:val="clear" w:color="auto" w:fill="FFFFFF"/>
        </w:rPr>
        <w:t> – No jewelry is allowed.  From the State Interpreter, don’t allow players to tape or add band aides to cover the jewelry.  No jewelry.  Religious and Medical Alerts Medals are not considered jewelry.</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Prescription Sunglasses</w:t>
      </w:r>
      <w:r w:rsidRPr="00E624F0">
        <w:rPr>
          <w:rFonts w:ascii="Times New Roman" w:hAnsi="Times New Roman" w:cs="Times New Roman"/>
          <w:color w:val="1D2228"/>
          <w:sz w:val="28"/>
          <w:szCs w:val="28"/>
          <w:shd w:val="clear" w:color="auto" w:fill="FFFFFF"/>
        </w:rPr>
        <w:t> – Prescription sunglasses are not considered sunglasses.  Regular sunglasses are not allowed.</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Penalties and the Clock</w:t>
      </w:r>
      <w:r w:rsidRPr="00E624F0">
        <w:rPr>
          <w:rFonts w:ascii="Times New Roman" w:hAnsi="Times New Roman" w:cs="Times New Roman"/>
          <w:color w:val="1D2228"/>
          <w:sz w:val="28"/>
          <w:szCs w:val="28"/>
          <w:shd w:val="clear" w:color="auto" w:fill="FFFFFF"/>
        </w:rPr>
        <w:t> – The game clock will run continually during the first 22-minutes of each half and will stop only for an injured player or a charged team timeout.  In addition, the referee may stop the clock to administer a foul, or for other officials’ conferences.  If the official is administering a foul that will not be complex or need a conference with other officials, the clock shall continue to run during the penalty administration.</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Motion</w:t>
      </w:r>
      <w:r w:rsidRPr="00E624F0">
        <w:rPr>
          <w:rFonts w:ascii="Times New Roman" w:hAnsi="Times New Roman" w:cs="Times New Roman"/>
          <w:color w:val="1D2228"/>
          <w:sz w:val="28"/>
          <w:szCs w:val="28"/>
          <w:shd w:val="clear" w:color="auto" w:fill="FFFFFF"/>
        </w:rPr>
        <w:t xml:space="preserve"> – The offense is allowed one player to go in motion before the snap and must be moving parallel to or away from the line of scrimmage at the snap.  The player in motion must be 2-yards off the line of scrimmage to begin their </w:t>
      </w:r>
      <w:r w:rsidRPr="00E624F0">
        <w:rPr>
          <w:rFonts w:ascii="Times New Roman" w:hAnsi="Times New Roman" w:cs="Times New Roman"/>
          <w:color w:val="1D2228"/>
          <w:sz w:val="28"/>
          <w:szCs w:val="28"/>
          <w:shd w:val="clear" w:color="auto" w:fill="FFFFFF"/>
        </w:rPr>
        <w:lastRenderedPageBreak/>
        <w:t>motion.  It is legal for a player on the line of scrimmage to shift 2-yards into the backfield and be stationary for 1-second before legally going in motion, as long as there are not more than a total of 3-players in the backfield.</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Snapping the Ball</w:t>
      </w:r>
      <w:r w:rsidRPr="00E624F0">
        <w:rPr>
          <w:rFonts w:ascii="Times New Roman" w:hAnsi="Times New Roman" w:cs="Times New Roman"/>
          <w:color w:val="1D2228"/>
          <w:sz w:val="28"/>
          <w:szCs w:val="28"/>
          <w:shd w:val="clear" w:color="auto" w:fill="FFFFFF"/>
        </w:rPr>
        <w:t> – The ball must be snapped to any person whose feet are at least 2-yards behind the line of scrimmage. Rule Book p.15</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Spinning</w:t>
      </w:r>
      <w:r w:rsidRPr="00E624F0">
        <w:rPr>
          <w:rFonts w:ascii="Times New Roman" w:hAnsi="Times New Roman" w:cs="Times New Roman"/>
          <w:color w:val="1D2228"/>
          <w:sz w:val="28"/>
          <w:szCs w:val="28"/>
          <w:shd w:val="clear" w:color="auto" w:fill="FFFFFF"/>
        </w:rPr>
        <w:t> – Again, must be at least two complete turns (720 degrees) as the runner is running in a straight line.  All simple spins, even a complete 360-degree spin, is a legal action.</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Can a Player Dive to Catch a Pass?</w:t>
      </w:r>
      <w:r w:rsidRPr="00E624F0">
        <w:rPr>
          <w:rFonts w:ascii="Times New Roman" w:hAnsi="Times New Roman" w:cs="Times New Roman"/>
          <w:color w:val="1D2228"/>
          <w:sz w:val="28"/>
          <w:szCs w:val="28"/>
          <w:shd w:val="clear" w:color="auto" w:fill="FFFFFF"/>
        </w:rPr>
        <w:t> – Yes, a receiver may dive to attempt or make a catch of a pass or a loose ball.  Players may not dive in an effort to pull a flag, and a runner may not dive to attempt to get the ball across the goal line.</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Blocking</w:t>
      </w:r>
      <w:r w:rsidRPr="00E624F0">
        <w:rPr>
          <w:rFonts w:ascii="Times New Roman" w:hAnsi="Times New Roman" w:cs="Times New Roman"/>
          <w:color w:val="1D2228"/>
          <w:sz w:val="28"/>
          <w:szCs w:val="28"/>
          <w:shd w:val="clear" w:color="auto" w:fill="FFFFFF"/>
        </w:rPr>
        <w:t> – Teammates running with their teammate who is running with the ball, may in fact, be penalized for blocking if their paths obstruct their opponent’s path to the runner, even if it is accidental.</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Forward and Backward Laterals</w:t>
      </w:r>
      <w:r w:rsidRPr="00E624F0">
        <w:rPr>
          <w:rFonts w:ascii="Times New Roman" w:hAnsi="Times New Roman" w:cs="Times New Roman"/>
          <w:color w:val="1D2228"/>
          <w:sz w:val="28"/>
          <w:szCs w:val="28"/>
          <w:shd w:val="clear" w:color="auto" w:fill="FFFFFF"/>
        </w:rPr>
        <w:t> – This can be one of the hardest actions to accurately officiate in all of football, especially if it is done downfield.  Officials must use each other to bracket these laterals to get multiple opinions of the direction of the pass.</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Holding</w:t>
      </w:r>
      <w:r w:rsidRPr="00E624F0">
        <w:rPr>
          <w:rFonts w:ascii="Times New Roman" w:hAnsi="Times New Roman" w:cs="Times New Roman"/>
          <w:color w:val="1D2228"/>
          <w:sz w:val="28"/>
          <w:szCs w:val="28"/>
          <w:shd w:val="clear" w:color="auto" w:fill="FFFFFF"/>
        </w:rPr>
        <w:t> – If a defender attempts to pull the runner’s flags and grabs the uniform and halts the progress of the runner, that should be penalized as holding.  If the runner halts on their own, thinking their flag has been pulled, then no foul should be called.</w:t>
      </w:r>
      <w:r w:rsidRPr="00E624F0">
        <w:rPr>
          <w:rFonts w:ascii="Times New Roman" w:hAnsi="Times New Roman" w:cs="Times New Roman"/>
          <w:color w:val="1D2228"/>
          <w:sz w:val="28"/>
          <w:szCs w:val="28"/>
        </w:rPr>
        <w:br/>
      </w:r>
      <w:r w:rsidRPr="00E624F0">
        <w:rPr>
          <w:rFonts w:ascii="Times New Roman" w:hAnsi="Times New Roman" w:cs="Times New Roman"/>
          <w:color w:val="1D2228"/>
          <w:sz w:val="28"/>
          <w:szCs w:val="28"/>
          <w:shd w:val="clear" w:color="auto" w:fill="FFFFFF"/>
        </w:rPr>
        <w:t> </w:t>
      </w:r>
      <w:r w:rsidRPr="00E624F0">
        <w:rPr>
          <w:rFonts w:ascii="Times New Roman" w:hAnsi="Times New Roman" w:cs="Times New Roman"/>
          <w:color w:val="1D2228"/>
          <w:sz w:val="28"/>
          <w:szCs w:val="28"/>
        </w:rPr>
        <w:br/>
      </w:r>
      <w:r w:rsidRPr="00E624F0">
        <w:rPr>
          <w:rStyle w:val="Strong"/>
          <w:rFonts w:ascii="Times New Roman" w:hAnsi="Times New Roman" w:cs="Times New Roman"/>
          <w:color w:val="1D2228"/>
          <w:sz w:val="28"/>
          <w:szCs w:val="28"/>
          <w:u w:val="single"/>
          <w:shd w:val="clear" w:color="auto" w:fill="FFFFFF"/>
        </w:rPr>
        <w:t>Roughing the Passer</w:t>
      </w:r>
      <w:r w:rsidRPr="00E624F0">
        <w:rPr>
          <w:rFonts w:ascii="Times New Roman" w:hAnsi="Times New Roman" w:cs="Times New Roman"/>
          <w:color w:val="1D2228"/>
          <w:sz w:val="28"/>
          <w:szCs w:val="28"/>
          <w:shd w:val="clear" w:color="auto" w:fill="FFFFFF"/>
        </w:rPr>
        <w:t> – Any contact with the passer, or her arm, will be penalized as roughing the passer.  A rusher has two legal options, 1 – Jump and try to block the pass without any contact to the passer; or 2- Reach down to one side of the passer and attempt to pull her flag before she passes the ball.</w:t>
      </w:r>
      <w:r w:rsidRPr="00E624F0">
        <w:rPr>
          <w:rFonts w:ascii="Times New Roman" w:hAnsi="Times New Roman" w:cs="Times New Roman"/>
          <w:noProof/>
          <w:sz w:val="28"/>
          <w:szCs w:val="28"/>
        </w:rPr>
        <w:drawing>
          <wp:inline distT="0" distB="0" distL="0" distR="0" wp14:anchorId="758AB645" wp14:editId="657F633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E624F0" w:rsidRPr="00E62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F0"/>
    <w:rsid w:val="00717E5C"/>
    <w:rsid w:val="00E6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95AE"/>
  <w15:chartTrackingRefBased/>
  <w15:docId w15:val="{D2EAADEB-847C-456F-801B-7B925DF4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4F0"/>
    <w:rPr>
      <w:rFonts w:eastAsiaTheme="majorEastAsia" w:cstheme="majorBidi"/>
      <w:color w:val="272727" w:themeColor="text1" w:themeTint="D8"/>
    </w:rPr>
  </w:style>
  <w:style w:type="paragraph" w:styleId="Title">
    <w:name w:val="Title"/>
    <w:basedOn w:val="Normal"/>
    <w:next w:val="Normal"/>
    <w:link w:val="TitleChar"/>
    <w:uiPriority w:val="10"/>
    <w:qFormat/>
    <w:rsid w:val="00E62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4F0"/>
    <w:pPr>
      <w:spacing w:before="160"/>
      <w:jc w:val="center"/>
    </w:pPr>
    <w:rPr>
      <w:i/>
      <w:iCs/>
      <w:color w:val="404040" w:themeColor="text1" w:themeTint="BF"/>
    </w:rPr>
  </w:style>
  <w:style w:type="character" w:customStyle="1" w:styleId="QuoteChar">
    <w:name w:val="Quote Char"/>
    <w:basedOn w:val="DefaultParagraphFont"/>
    <w:link w:val="Quote"/>
    <w:uiPriority w:val="29"/>
    <w:rsid w:val="00E624F0"/>
    <w:rPr>
      <w:i/>
      <w:iCs/>
      <w:color w:val="404040" w:themeColor="text1" w:themeTint="BF"/>
    </w:rPr>
  </w:style>
  <w:style w:type="paragraph" w:styleId="ListParagraph">
    <w:name w:val="List Paragraph"/>
    <w:basedOn w:val="Normal"/>
    <w:uiPriority w:val="34"/>
    <w:qFormat/>
    <w:rsid w:val="00E624F0"/>
    <w:pPr>
      <w:ind w:left="720"/>
      <w:contextualSpacing/>
    </w:pPr>
  </w:style>
  <w:style w:type="character" w:styleId="IntenseEmphasis">
    <w:name w:val="Intense Emphasis"/>
    <w:basedOn w:val="DefaultParagraphFont"/>
    <w:uiPriority w:val="21"/>
    <w:qFormat/>
    <w:rsid w:val="00E624F0"/>
    <w:rPr>
      <w:i/>
      <w:iCs/>
      <w:color w:val="0F4761" w:themeColor="accent1" w:themeShade="BF"/>
    </w:rPr>
  </w:style>
  <w:style w:type="paragraph" w:styleId="IntenseQuote">
    <w:name w:val="Intense Quote"/>
    <w:basedOn w:val="Normal"/>
    <w:next w:val="Normal"/>
    <w:link w:val="IntenseQuoteChar"/>
    <w:uiPriority w:val="30"/>
    <w:qFormat/>
    <w:rsid w:val="00E62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4F0"/>
    <w:rPr>
      <w:i/>
      <w:iCs/>
      <w:color w:val="0F4761" w:themeColor="accent1" w:themeShade="BF"/>
    </w:rPr>
  </w:style>
  <w:style w:type="character" w:styleId="IntenseReference">
    <w:name w:val="Intense Reference"/>
    <w:basedOn w:val="DefaultParagraphFont"/>
    <w:uiPriority w:val="32"/>
    <w:qFormat/>
    <w:rsid w:val="00E624F0"/>
    <w:rPr>
      <w:b/>
      <w:bCs/>
      <w:smallCaps/>
      <w:color w:val="0F4761" w:themeColor="accent1" w:themeShade="BF"/>
      <w:spacing w:val="5"/>
    </w:rPr>
  </w:style>
  <w:style w:type="character" w:styleId="Strong">
    <w:name w:val="Strong"/>
    <w:basedOn w:val="DefaultParagraphFont"/>
    <w:uiPriority w:val="22"/>
    <w:qFormat/>
    <w:rsid w:val="00E624F0"/>
    <w:rPr>
      <w:b/>
      <w:bCs/>
    </w:rPr>
  </w:style>
  <w:style w:type="character" w:styleId="Emphasis">
    <w:name w:val="Emphasis"/>
    <w:basedOn w:val="DefaultParagraphFont"/>
    <w:uiPriority w:val="20"/>
    <w:qFormat/>
    <w:rsid w:val="00E624F0"/>
    <w:rPr>
      <w:i/>
      <w:iCs/>
    </w:rPr>
  </w:style>
  <w:style w:type="character" w:styleId="Hyperlink">
    <w:name w:val="Hyperlink"/>
    <w:basedOn w:val="DefaultParagraphFont"/>
    <w:uiPriority w:val="99"/>
    <w:semiHidden/>
    <w:unhideWhenUsed/>
    <w:rsid w:val="00E62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pstmrk.it/3s/www.youtube.com%2Fwatch%3Fv%3D7E7h6QM_wKw/5f_U/RT_4AQ/AQ/98da6176-d2d4-4764-af71-33450363ec57/1/m7WNBl4B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2024-09-25T16:50:00Z</dcterms:created>
  <dcterms:modified xsi:type="dcterms:W3CDTF">2024-09-25T16:51:00Z</dcterms:modified>
</cp:coreProperties>
</file>